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4D139" w14:textId="43EEFDFC" w:rsidR="00916462" w:rsidRDefault="00916462" w:rsidP="00916462">
      <w:pPr>
        <w:pStyle w:val="Header"/>
      </w:pPr>
      <w:r>
        <w:t>Chapter 12</w:t>
      </w:r>
      <w:r w:rsidR="00FF369A">
        <w:t xml:space="preserve"> - </w:t>
      </w:r>
      <w:r>
        <w:t>Postponement Case Study</w:t>
      </w:r>
    </w:p>
    <w:p w14:paraId="71F249C4" w14:textId="77777777" w:rsidR="00916462" w:rsidRDefault="00916462" w:rsidP="0051583F"/>
    <w:p w14:paraId="1D05FEB3" w14:textId="71234A9C" w:rsidR="00E86509" w:rsidRDefault="0074709E" w:rsidP="0051583F">
      <w:r>
        <w:t>The goal of this case is to get studen</w:t>
      </w:r>
      <w:bookmarkStart w:id="0" w:name="_GoBack"/>
      <w:bookmarkEnd w:id="0"/>
      <w:r>
        <w:t xml:space="preserve">ts to understand that the value of </w:t>
      </w:r>
      <w:r w:rsidR="00B44247">
        <w:t>postponement</w:t>
      </w:r>
      <w:r>
        <w:t xml:space="preserve"> is affected by the</w:t>
      </w:r>
      <w:r w:rsidR="00B44247">
        <w:t xml:space="preserve"> value of the product,</w:t>
      </w:r>
      <w:r>
        <w:t xml:space="preserve"> coefficient of variation as well as the correlation of demand. High </w:t>
      </w:r>
      <w:r w:rsidR="00B44247">
        <w:t xml:space="preserve">value products with high </w:t>
      </w:r>
      <w:r>
        <w:t xml:space="preserve">coefficient of variation </w:t>
      </w:r>
      <w:r w:rsidR="00B44247">
        <w:t>and</w:t>
      </w:r>
      <w:r>
        <w:t xml:space="preserve"> low correlation provide the biggest gains from </w:t>
      </w:r>
      <w:r w:rsidR="00B44247">
        <w:t>postponement</w:t>
      </w:r>
      <w:r>
        <w:t xml:space="preserve"> while low </w:t>
      </w:r>
      <w:r w:rsidR="00B44247">
        <w:t xml:space="preserve">value products with low </w:t>
      </w:r>
      <w:r>
        <w:t xml:space="preserve">coefficient of variation </w:t>
      </w:r>
      <w:r w:rsidR="00B44247">
        <w:t>and</w:t>
      </w:r>
      <w:r>
        <w:t xml:space="preserve"> hig</w:t>
      </w:r>
      <w:r w:rsidR="00F334C7">
        <w:t>h</w:t>
      </w:r>
      <w:r>
        <w:t xml:space="preserve"> correlations provide the least value from </w:t>
      </w:r>
      <w:r w:rsidR="00B44247">
        <w:t>postponement</w:t>
      </w:r>
      <w:r>
        <w:t xml:space="preserve">. </w:t>
      </w:r>
      <w:r w:rsidR="0051583F">
        <w:t xml:space="preserve">The results for this case are obtained using the accompanying spreadsheet </w:t>
      </w:r>
      <w:r w:rsidR="00364464">
        <w:rPr>
          <w:i/>
        </w:rPr>
        <w:t>P</w:t>
      </w:r>
      <w:r w:rsidR="00B44247">
        <w:rPr>
          <w:i/>
        </w:rPr>
        <w:t>ostponement</w:t>
      </w:r>
      <w:r w:rsidR="00364464">
        <w:rPr>
          <w:i/>
        </w:rPr>
        <w:t xml:space="preserve"> Case Study</w:t>
      </w:r>
      <w:r w:rsidR="0051583F">
        <w:t xml:space="preserve">. </w:t>
      </w:r>
      <w:r w:rsidR="00FF0268">
        <w:t xml:space="preserve"> </w:t>
      </w:r>
    </w:p>
    <w:p w14:paraId="0A08E130" w14:textId="77777777" w:rsidR="007B1C72" w:rsidRPr="007B1C72" w:rsidRDefault="007B1C72" w:rsidP="007B1C72">
      <w:pPr>
        <w:pStyle w:val="ListParagraph"/>
        <w:numPr>
          <w:ilvl w:val="0"/>
          <w:numId w:val="1"/>
        </w:numPr>
      </w:pPr>
      <w:r>
        <w:t>What is the annual inventory cost of the current system in which product is produced, labeled, and packed in Malaysia before being shipped to the DC?</w:t>
      </w:r>
    </w:p>
    <w:p w14:paraId="11B39ED8" w14:textId="77777777" w:rsidR="00E86509" w:rsidRPr="00E86509" w:rsidRDefault="00E86509" w:rsidP="0051583F">
      <w:pPr>
        <w:rPr>
          <w:u w:val="single"/>
        </w:rPr>
      </w:pPr>
      <w:r>
        <w:rPr>
          <w:u w:val="single"/>
        </w:rPr>
        <w:t xml:space="preserve">Status Quo </w:t>
      </w:r>
      <w:r w:rsidR="007B1C72">
        <w:rPr>
          <w:u w:val="single"/>
        </w:rPr>
        <w:t xml:space="preserve">(product is produced, labeled, and packed in Malaysia) </w:t>
      </w:r>
      <w:r>
        <w:rPr>
          <w:u w:val="single"/>
        </w:rPr>
        <w:t>Calculations</w:t>
      </w:r>
    </w:p>
    <w:p w14:paraId="32E184FC" w14:textId="77777777" w:rsidR="0051583F" w:rsidRDefault="00FF0268" w:rsidP="0051583F">
      <w:r>
        <w:t xml:space="preserve">The </w:t>
      </w:r>
      <w:r w:rsidR="0070033A">
        <w:t xml:space="preserve">status quo has packaging and labeling done in Malaysia before the product is shipped to St. Louis. </w:t>
      </w:r>
      <w:r w:rsidR="004A4BA6">
        <w:t>In this case, all safety inventory has to be held in labeled and packed form and cannot be shared across customers</w:t>
      </w:r>
      <w:r w:rsidR="00E86509">
        <w:t>.</w:t>
      </w:r>
      <w:r w:rsidR="004A4BA6">
        <w:t xml:space="preserve"> In other words, PE must hold separate product inventory for each of its customers. The required level of safety inventory is evaluated using Equation 12.</w:t>
      </w:r>
      <w:r w:rsidR="00C71CD6">
        <w:t>6</w:t>
      </w:r>
      <w:r w:rsidR="004A4BA6">
        <w:t xml:space="preserve"> (the warehouse uses a continuous review system). The required level of safety inventory (and its associated holding cost) is obtained in Cell</w:t>
      </w:r>
      <w:r w:rsidR="00C71CD6">
        <w:t>s</w:t>
      </w:r>
      <w:r w:rsidR="004A4BA6">
        <w:t xml:space="preserve"> B19:D24 to be as follows:</w:t>
      </w:r>
    </w:p>
    <w:p w14:paraId="10B77A16" w14:textId="52D988B2" w:rsidR="004A4BA6" w:rsidRDefault="0066226C" w:rsidP="00090618">
      <w:pPr>
        <w:jc w:val="center"/>
      </w:pPr>
      <w:r w:rsidRPr="0066226C">
        <w:rPr>
          <w:noProof/>
        </w:rPr>
        <w:drawing>
          <wp:inline distT="0" distB="0" distL="0" distR="0" wp14:anchorId="787395A2" wp14:editId="054055C6">
            <wp:extent cx="3520440"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20440" cy="1417320"/>
                    </a:xfrm>
                    <a:prstGeom prst="rect">
                      <a:avLst/>
                    </a:prstGeom>
                  </pic:spPr>
                </pic:pic>
              </a:graphicData>
            </a:graphic>
          </wp:inline>
        </w:drawing>
      </w:r>
    </w:p>
    <w:p w14:paraId="69D35CDB" w14:textId="77777777" w:rsidR="004A4BA6" w:rsidRDefault="004A4BA6" w:rsidP="0051583F">
      <w:r>
        <w:t>The annual holding cost of safety inventory if all labeling and packaging is done in Malaysia is $5,151,682.</w:t>
      </w:r>
    </w:p>
    <w:p w14:paraId="6C9E269B" w14:textId="77777777" w:rsidR="007B1C72" w:rsidRPr="007B1C72" w:rsidRDefault="007B1C72" w:rsidP="007B1C72">
      <w:pPr>
        <w:pStyle w:val="ListParagraph"/>
        <w:numPr>
          <w:ilvl w:val="0"/>
          <w:numId w:val="1"/>
        </w:numPr>
      </w:pPr>
      <w:r>
        <w:t>How would the inventory cost change if labeling and packaging were moved to the DC?</w:t>
      </w:r>
      <w:r w:rsidR="00F26A15">
        <w:t xml:space="preserve"> </w:t>
      </w:r>
    </w:p>
    <w:p w14:paraId="0A3BFB7A" w14:textId="0F6CEA6C" w:rsidR="00FF0268" w:rsidRDefault="00DD1A7B" w:rsidP="0051583F">
      <w:r>
        <w:rPr>
          <w:u w:val="single"/>
        </w:rPr>
        <w:t xml:space="preserve">Impact of </w:t>
      </w:r>
      <w:r w:rsidR="003655CF">
        <w:rPr>
          <w:u w:val="single"/>
        </w:rPr>
        <w:t xml:space="preserve">Postponement: Labeling and Packaging </w:t>
      </w:r>
      <w:r w:rsidR="007B1C72">
        <w:rPr>
          <w:u w:val="single"/>
        </w:rPr>
        <w:t>moved to</w:t>
      </w:r>
      <w:r w:rsidR="003655CF">
        <w:rPr>
          <w:u w:val="single"/>
        </w:rPr>
        <w:t xml:space="preserve"> DC</w:t>
      </w:r>
    </w:p>
    <w:p w14:paraId="3A2B31D7" w14:textId="77777777" w:rsidR="00DD1A7B" w:rsidRDefault="003655CF" w:rsidP="0051583F">
      <w:r>
        <w:t>If labeling and packaging is postponed to the St. Louis DC, all safety inventory of a product can be held in aggregate form to be used for any customer</w:t>
      </w:r>
      <w:r w:rsidR="00DD1A7B">
        <w:t>.</w:t>
      </w:r>
      <w:r w:rsidR="00883AD3">
        <w:t xml:space="preserve"> </w:t>
      </w:r>
      <w:r w:rsidR="001908F0">
        <w:t>The aggregate weekly demand and standard deviation are evaluated in Cells B15:G15. For the case when demand across customers is viewed to be independent (Cell D5 = 0), the safety stock with postponement is shown in Cells B28:D28 to be:</w:t>
      </w:r>
    </w:p>
    <w:p w14:paraId="2623D9A0" w14:textId="77777777" w:rsidR="001908F0" w:rsidRDefault="001908F0" w:rsidP="00090618">
      <w:pPr>
        <w:jc w:val="center"/>
      </w:pPr>
      <w:r w:rsidRPr="001908F0">
        <w:rPr>
          <w:noProof/>
        </w:rPr>
        <w:drawing>
          <wp:inline distT="0" distB="0" distL="0" distR="0" wp14:anchorId="5D694DE4" wp14:editId="2BDE05E9">
            <wp:extent cx="3601720" cy="600075"/>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601720" cy="600075"/>
                    </a:xfrm>
                    <a:prstGeom prst="rect">
                      <a:avLst/>
                    </a:prstGeom>
                    <a:noFill/>
                    <a:ln w="9525">
                      <a:noFill/>
                      <a:miter lim="800000"/>
                      <a:headEnd/>
                      <a:tailEnd/>
                    </a:ln>
                  </pic:spPr>
                </pic:pic>
              </a:graphicData>
            </a:graphic>
          </wp:inline>
        </w:drawing>
      </w:r>
    </w:p>
    <w:p w14:paraId="4860A4C5" w14:textId="77777777" w:rsidR="001908F0" w:rsidRDefault="001908F0" w:rsidP="0051583F">
      <w:r>
        <w:lastRenderedPageBreak/>
        <w:t>Postponement decreases the holding cost of safety inventory but increases the labeling and packaging costs. The savings in holding costs and the increase in packaging and labeling costs are shown in Cells A30:D36 as follows (for the case when correlation coefficient is 0):</w:t>
      </w:r>
    </w:p>
    <w:p w14:paraId="3E9DE4A5" w14:textId="77777777" w:rsidR="001908F0" w:rsidRDefault="001908F0" w:rsidP="00090618">
      <w:pPr>
        <w:jc w:val="center"/>
      </w:pPr>
      <w:r w:rsidRPr="001908F0">
        <w:rPr>
          <w:noProof/>
        </w:rPr>
        <w:drawing>
          <wp:inline distT="0" distB="0" distL="0" distR="0" wp14:anchorId="7F958C90" wp14:editId="273E771C">
            <wp:extent cx="3601720" cy="1379855"/>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601720" cy="1379855"/>
                    </a:xfrm>
                    <a:prstGeom prst="rect">
                      <a:avLst/>
                    </a:prstGeom>
                    <a:noFill/>
                    <a:ln w="9525">
                      <a:noFill/>
                      <a:miter lim="800000"/>
                      <a:headEnd/>
                      <a:tailEnd/>
                    </a:ln>
                  </pic:spPr>
                </pic:pic>
              </a:graphicData>
            </a:graphic>
          </wp:inline>
        </w:drawing>
      </w:r>
    </w:p>
    <w:p w14:paraId="4A5967EE" w14:textId="77777777" w:rsidR="001908F0" w:rsidRDefault="001908F0" w:rsidP="0051583F">
      <w:r>
        <w:t>Observe that while it makes sense to postpone computers and printers</w:t>
      </w:r>
      <w:r w:rsidR="00F26A15">
        <w:t xml:space="preserve"> ( the decrease in inventory cost exceeds the increase in labeling and packaging costs on postponement)</w:t>
      </w:r>
      <w:r>
        <w:t>, it does not make sense to postpone Scanners</w:t>
      </w:r>
      <w:r w:rsidR="00F27059">
        <w:t>,</w:t>
      </w:r>
      <w:r>
        <w:t xml:space="preserve"> which are better labeled and packaged in Malaysia</w:t>
      </w:r>
      <w:r w:rsidR="00F26A15">
        <w:t xml:space="preserve"> (because the increase in labeling and packaging costs on postponement exceeds the savings in inventory costs)</w:t>
      </w:r>
      <w:r>
        <w:t>.</w:t>
      </w:r>
    </w:p>
    <w:p w14:paraId="62F4F511" w14:textId="5CA1D591" w:rsidR="001908F0" w:rsidRDefault="001908F0" w:rsidP="0051583F">
      <w:r>
        <w:t>If correlation coefficient becomes 0.5 (</w:t>
      </w:r>
      <w:r w:rsidR="002F3480">
        <w:t xml:space="preserve">set </w:t>
      </w:r>
      <w:r>
        <w:t>Cell D5 = 0.5), the safety inventory, holding cost savings and increase in labeling and packaging costs are as follows:</w:t>
      </w:r>
    </w:p>
    <w:p w14:paraId="6A6A84AF" w14:textId="6069EE13" w:rsidR="001908F0" w:rsidRDefault="002F3480" w:rsidP="00090618">
      <w:pPr>
        <w:jc w:val="center"/>
      </w:pPr>
      <w:r w:rsidRPr="002F3480">
        <w:rPr>
          <w:noProof/>
        </w:rPr>
        <w:drawing>
          <wp:inline distT="0" distB="0" distL="0" distR="0" wp14:anchorId="063C6390" wp14:editId="6893D3DE">
            <wp:extent cx="3822192" cy="212140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22192" cy="2121408"/>
                    </a:xfrm>
                    <a:prstGeom prst="rect">
                      <a:avLst/>
                    </a:prstGeom>
                  </pic:spPr>
                </pic:pic>
              </a:graphicData>
            </a:graphic>
          </wp:inline>
        </w:drawing>
      </w:r>
    </w:p>
    <w:p w14:paraId="137122EA" w14:textId="77777777" w:rsidR="001908F0" w:rsidRDefault="001908F0" w:rsidP="0051583F">
      <w:r>
        <w:t>Observe that with a higher correlation of 0.5, it only makes sense to postpone computers with both printers and scanners better off being labeled and packaged in Malaysia.</w:t>
      </w:r>
    </w:p>
    <w:p w14:paraId="76552FB7" w14:textId="77777777" w:rsidR="00F26A15" w:rsidRDefault="00F26A15" w:rsidP="00F26A15">
      <w:pPr>
        <w:pStyle w:val="ListParagraph"/>
        <w:numPr>
          <w:ilvl w:val="0"/>
          <w:numId w:val="1"/>
        </w:numPr>
      </w:pPr>
      <w:r>
        <w:t>How should PE set up its production, labeling, and packaging process? Does your answer change if the additional cost of labeling and packaging at the DC is reduced to $1?</w:t>
      </w:r>
    </w:p>
    <w:p w14:paraId="3D146EF9" w14:textId="77777777" w:rsidR="00F26A15" w:rsidRDefault="00F26A15" w:rsidP="0051583F">
      <w:r>
        <w:t>The labeling and packaging of computers should be postponed to the DC. The labeling and packaging of scanners should be continued in Malaysia. For printers, labeling and packaging should be postponed if correlations are small (closer to 0) but should be continued in Malaysia if correlations are high.</w:t>
      </w:r>
    </w:p>
    <w:p w14:paraId="53F22B16" w14:textId="77777777" w:rsidR="001908F0" w:rsidRDefault="001908F0" w:rsidP="0051583F">
      <w:r>
        <w:t>The basic decisions stay unchanged (the savings do change) if the increase in cost of labeling and packaging at the DC is only $1 instead of $2</w:t>
      </w:r>
      <w:r w:rsidR="00A84050">
        <w:t xml:space="preserve"> (change Cell D6 to 1)</w:t>
      </w:r>
      <w:r>
        <w:t>.</w:t>
      </w:r>
    </w:p>
    <w:sectPr w:rsidR="001908F0" w:rsidSect="00F0112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2BABB" w14:textId="77777777" w:rsidR="00146A5A" w:rsidRDefault="00146A5A" w:rsidP="0093203F">
      <w:pPr>
        <w:spacing w:after="0" w:line="240" w:lineRule="auto"/>
      </w:pPr>
      <w:r>
        <w:separator/>
      </w:r>
    </w:p>
  </w:endnote>
  <w:endnote w:type="continuationSeparator" w:id="0">
    <w:p w14:paraId="60F318A0" w14:textId="77777777" w:rsidR="00146A5A" w:rsidRDefault="00146A5A" w:rsidP="009320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34AD8" w14:textId="40D10011" w:rsidR="0093203F" w:rsidRDefault="0095555D">
    <w:pPr>
      <w:pStyle w:val="Footer"/>
    </w:pPr>
    <w:r>
      <w:t>Copyright © 2019 Pearson Education, Inc.</w:t>
    </w:r>
    <w:r w:rsidR="0093203F">
      <w:tab/>
    </w:r>
    <w:r w:rsidR="0093203F">
      <w:tab/>
    </w:r>
    <w:r>
      <w:rPr>
        <w:noProof/>
      </w:rPr>
      <w:drawing>
        <wp:inline distT="0" distB="0" distL="0" distR="0" wp14:anchorId="2CFC73A7" wp14:editId="404B30FE">
          <wp:extent cx="648491"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1111843_High 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8491" cy="45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BA090" w14:textId="77777777" w:rsidR="00146A5A" w:rsidRDefault="00146A5A" w:rsidP="0093203F">
      <w:pPr>
        <w:spacing w:after="0" w:line="240" w:lineRule="auto"/>
      </w:pPr>
      <w:r>
        <w:separator/>
      </w:r>
    </w:p>
  </w:footnote>
  <w:footnote w:type="continuationSeparator" w:id="0">
    <w:p w14:paraId="7752155D" w14:textId="77777777" w:rsidR="00146A5A" w:rsidRDefault="00146A5A" w:rsidP="009320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09688" w14:textId="0EDB5CA4" w:rsidR="00B505A4" w:rsidRDefault="00B505A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E5133C"/>
    <w:multiLevelType w:val="hybridMultilevel"/>
    <w:tmpl w:val="35B0E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1583F"/>
    <w:rsid w:val="00090618"/>
    <w:rsid w:val="000C01C6"/>
    <w:rsid w:val="00117E0C"/>
    <w:rsid w:val="00146A5A"/>
    <w:rsid w:val="00164C5F"/>
    <w:rsid w:val="00170F6C"/>
    <w:rsid w:val="001908F0"/>
    <w:rsid w:val="001F5AA2"/>
    <w:rsid w:val="002071F4"/>
    <w:rsid w:val="00215D2D"/>
    <w:rsid w:val="002B5576"/>
    <w:rsid w:val="002D518C"/>
    <w:rsid w:val="002D68E1"/>
    <w:rsid w:val="002E7C5F"/>
    <w:rsid w:val="002F3480"/>
    <w:rsid w:val="00322E5D"/>
    <w:rsid w:val="00364464"/>
    <w:rsid w:val="003655CF"/>
    <w:rsid w:val="00372BC9"/>
    <w:rsid w:val="003C2DAA"/>
    <w:rsid w:val="0043270A"/>
    <w:rsid w:val="004637C8"/>
    <w:rsid w:val="00466097"/>
    <w:rsid w:val="00477B16"/>
    <w:rsid w:val="004A4B2B"/>
    <w:rsid w:val="004A4BA6"/>
    <w:rsid w:val="004C010D"/>
    <w:rsid w:val="004F2BAC"/>
    <w:rsid w:val="0051583F"/>
    <w:rsid w:val="0066226C"/>
    <w:rsid w:val="006B4331"/>
    <w:rsid w:val="006F63CC"/>
    <w:rsid w:val="0070033A"/>
    <w:rsid w:val="00721690"/>
    <w:rsid w:val="00736D3D"/>
    <w:rsid w:val="00743223"/>
    <w:rsid w:val="0074709E"/>
    <w:rsid w:val="007B1C72"/>
    <w:rsid w:val="008179F9"/>
    <w:rsid w:val="00844DFA"/>
    <w:rsid w:val="00883AD3"/>
    <w:rsid w:val="008C711C"/>
    <w:rsid w:val="008E617E"/>
    <w:rsid w:val="00901D65"/>
    <w:rsid w:val="00916462"/>
    <w:rsid w:val="0093203F"/>
    <w:rsid w:val="0095555D"/>
    <w:rsid w:val="009C0CBC"/>
    <w:rsid w:val="00A64B7F"/>
    <w:rsid w:val="00A84050"/>
    <w:rsid w:val="00B44247"/>
    <w:rsid w:val="00B505A4"/>
    <w:rsid w:val="00B76307"/>
    <w:rsid w:val="00BA2749"/>
    <w:rsid w:val="00C34B57"/>
    <w:rsid w:val="00C71CD6"/>
    <w:rsid w:val="00CB72BC"/>
    <w:rsid w:val="00CC00EF"/>
    <w:rsid w:val="00CD521F"/>
    <w:rsid w:val="00DD1A7B"/>
    <w:rsid w:val="00E86509"/>
    <w:rsid w:val="00E92A86"/>
    <w:rsid w:val="00EA7013"/>
    <w:rsid w:val="00F01125"/>
    <w:rsid w:val="00F26A15"/>
    <w:rsid w:val="00F27059"/>
    <w:rsid w:val="00F334C7"/>
    <w:rsid w:val="00F875E9"/>
    <w:rsid w:val="00FA00F1"/>
    <w:rsid w:val="00FC6B72"/>
    <w:rsid w:val="00FF0268"/>
    <w:rsid w:val="00FF36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E1CE18"/>
  <w15:docId w15:val="{4161B2A4-C55D-4615-9757-EED6BB14A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11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2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749"/>
    <w:rPr>
      <w:rFonts w:ascii="Tahoma" w:hAnsi="Tahoma" w:cs="Tahoma"/>
      <w:sz w:val="16"/>
      <w:szCs w:val="16"/>
    </w:rPr>
  </w:style>
  <w:style w:type="paragraph" w:styleId="Header">
    <w:name w:val="header"/>
    <w:basedOn w:val="Normal"/>
    <w:link w:val="HeaderChar"/>
    <w:uiPriority w:val="99"/>
    <w:unhideWhenUsed/>
    <w:rsid w:val="009320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3F"/>
  </w:style>
  <w:style w:type="paragraph" w:styleId="Footer">
    <w:name w:val="footer"/>
    <w:basedOn w:val="Normal"/>
    <w:link w:val="FooterChar"/>
    <w:uiPriority w:val="99"/>
    <w:unhideWhenUsed/>
    <w:rsid w:val="009320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3F"/>
  </w:style>
  <w:style w:type="paragraph" w:styleId="ListParagraph">
    <w:name w:val="List Paragraph"/>
    <w:basedOn w:val="Normal"/>
    <w:uiPriority w:val="34"/>
    <w:qFormat/>
    <w:rsid w:val="007B1C72"/>
    <w:pPr>
      <w:ind w:left="720"/>
      <w:contextualSpacing/>
    </w:pPr>
  </w:style>
  <w:style w:type="character" w:styleId="CommentReference">
    <w:name w:val="annotation reference"/>
    <w:basedOn w:val="DefaultParagraphFont"/>
    <w:uiPriority w:val="99"/>
    <w:semiHidden/>
    <w:unhideWhenUsed/>
    <w:rsid w:val="002D68E1"/>
    <w:rPr>
      <w:sz w:val="16"/>
      <w:szCs w:val="16"/>
    </w:rPr>
  </w:style>
  <w:style w:type="paragraph" w:styleId="CommentText">
    <w:name w:val="annotation text"/>
    <w:basedOn w:val="Normal"/>
    <w:link w:val="CommentTextChar"/>
    <w:uiPriority w:val="99"/>
    <w:semiHidden/>
    <w:unhideWhenUsed/>
    <w:rsid w:val="002D68E1"/>
    <w:pPr>
      <w:spacing w:line="240" w:lineRule="auto"/>
    </w:pPr>
    <w:rPr>
      <w:sz w:val="20"/>
      <w:szCs w:val="20"/>
    </w:rPr>
  </w:style>
  <w:style w:type="character" w:customStyle="1" w:styleId="CommentTextChar">
    <w:name w:val="Comment Text Char"/>
    <w:basedOn w:val="DefaultParagraphFont"/>
    <w:link w:val="CommentText"/>
    <w:uiPriority w:val="99"/>
    <w:semiHidden/>
    <w:rsid w:val="002D68E1"/>
    <w:rPr>
      <w:sz w:val="20"/>
      <w:szCs w:val="20"/>
    </w:rPr>
  </w:style>
  <w:style w:type="paragraph" w:styleId="CommentSubject">
    <w:name w:val="annotation subject"/>
    <w:basedOn w:val="CommentText"/>
    <w:next w:val="CommentText"/>
    <w:link w:val="CommentSubjectChar"/>
    <w:uiPriority w:val="99"/>
    <w:semiHidden/>
    <w:unhideWhenUsed/>
    <w:rsid w:val="002D68E1"/>
    <w:rPr>
      <w:b/>
      <w:bCs/>
    </w:rPr>
  </w:style>
  <w:style w:type="character" w:customStyle="1" w:styleId="CommentSubjectChar">
    <w:name w:val="Comment Subject Char"/>
    <w:basedOn w:val="CommentTextChar"/>
    <w:link w:val="CommentSubject"/>
    <w:uiPriority w:val="99"/>
    <w:semiHidden/>
    <w:rsid w:val="002D68E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Supply Chain Management - 6th Edition</vt:lpstr>
    </vt:vector>
  </TitlesOfParts>
  <Company>Kellogg School of Management</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Supply Chain Management - 6th Edition</dc:title>
  <dc:subject>Postponement Case Study</dc:subject>
  <dc:creator>Sunil Chopra/Jay Mabe</dc:creator>
  <cp:lastModifiedBy>Mirano, Ronel</cp:lastModifiedBy>
  <cp:revision>19</cp:revision>
  <dcterms:created xsi:type="dcterms:W3CDTF">2015-09-14T20:07:00Z</dcterms:created>
  <dcterms:modified xsi:type="dcterms:W3CDTF">2017-10-23T09:41:00Z</dcterms:modified>
</cp:coreProperties>
</file>